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7" w:rsidRDefault="00212B5C" w:rsidP="003468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46877" w:rsidRDefault="00FB68AA" w:rsidP="003468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РЫБИНО-БУДСКОГО</w:t>
      </w:r>
      <w:r w:rsidR="00212B5C">
        <w:rPr>
          <w:b/>
          <w:sz w:val="36"/>
          <w:szCs w:val="36"/>
        </w:rPr>
        <w:t xml:space="preserve"> СЕЛЬСОВЕТА</w:t>
      </w:r>
    </w:p>
    <w:p w:rsidR="00212B5C" w:rsidRDefault="00212B5C" w:rsidP="003468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ОБОЯНСКОГО РАЙОНА</w:t>
      </w:r>
    </w:p>
    <w:p w:rsidR="00212B5C" w:rsidRDefault="00212B5C" w:rsidP="00346877">
      <w:pPr>
        <w:rPr>
          <w:b/>
          <w:sz w:val="16"/>
          <w:szCs w:val="16"/>
        </w:rPr>
      </w:pPr>
    </w:p>
    <w:p w:rsidR="00212B5C" w:rsidRDefault="00212B5C">
      <w:pPr>
        <w:pStyle w:val="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12B5C" w:rsidRDefault="00212B5C">
      <w:pPr>
        <w:jc w:val="center"/>
      </w:pPr>
    </w:p>
    <w:p w:rsidR="00212B5C" w:rsidRPr="00346877" w:rsidRDefault="00212B5C">
      <w:pPr>
        <w:jc w:val="center"/>
        <w:rPr>
          <w:color w:val="000000"/>
          <w:sz w:val="28"/>
          <w:szCs w:val="28"/>
        </w:rPr>
      </w:pPr>
      <w:r w:rsidRPr="00346877">
        <w:rPr>
          <w:color w:val="000000"/>
          <w:sz w:val="28"/>
          <w:szCs w:val="28"/>
        </w:rPr>
        <w:t>о</w:t>
      </w:r>
      <w:r w:rsidR="00FB68AA">
        <w:rPr>
          <w:color w:val="000000"/>
          <w:sz w:val="28"/>
          <w:szCs w:val="28"/>
        </w:rPr>
        <w:t>т 04</w:t>
      </w:r>
      <w:r w:rsidRPr="00346877">
        <w:rPr>
          <w:color w:val="000000"/>
          <w:sz w:val="28"/>
          <w:szCs w:val="28"/>
        </w:rPr>
        <w:t>.</w:t>
      </w:r>
      <w:r w:rsidR="00FB68AA">
        <w:rPr>
          <w:color w:val="000000"/>
          <w:sz w:val="28"/>
          <w:szCs w:val="28"/>
        </w:rPr>
        <w:t>1</w:t>
      </w:r>
      <w:r w:rsidRPr="00346877">
        <w:rPr>
          <w:color w:val="000000"/>
          <w:sz w:val="28"/>
          <w:szCs w:val="28"/>
        </w:rPr>
        <w:t xml:space="preserve">0.2019 </w:t>
      </w:r>
      <w:r w:rsidRPr="00346877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Pr="00346877">
        <w:rPr>
          <w:color w:val="000000"/>
          <w:sz w:val="28"/>
          <w:szCs w:val="28"/>
        </w:rPr>
        <w:t xml:space="preserve">  </w:t>
      </w:r>
      <w:r w:rsidR="00346877" w:rsidRPr="00346877">
        <w:rPr>
          <w:color w:val="000000"/>
          <w:sz w:val="28"/>
          <w:szCs w:val="28"/>
        </w:rPr>
        <w:t xml:space="preserve"> № 6</w:t>
      </w:r>
      <w:r w:rsidR="00FB68AA">
        <w:rPr>
          <w:color w:val="000000"/>
          <w:sz w:val="28"/>
          <w:szCs w:val="28"/>
        </w:rPr>
        <w:t>1</w:t>
      </w:r>
      <w:r w:rsidRPr="00346877">
        <w:rPr>
          <w:color w:val="000000"/>
          <w:sz w:val="28"/>
          <w:szCs w:val="28"/>
        </w:rPr>
        <w:t xml:space="preserve"> </w:t>
      </w:r>
      <w:r w:rsidR="00346877" w:rsidRPr="0034687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28" w:type="dxa"/>
        <w:tblLayout w:type="fixed"/>
        <w:tblLook w:val="0000"/>
      </w:tblPr>
      <w:tblGrid>
        <w:gridCol w:w="6195"/>
        <w:gridCol w:w="3177"/>
      </w:tblGrid>
      <w:tr w:rsidR="00212B5C">
        <w:tc>
          <w:tcPr>
            <w:tcW w:w="6195" w:type="dxa"/>
            <w:shd w:val="clear" w:color="auto" w:fill="auto"/>
          </w:tcPr>
          <w:p w:rsidR="00212B5C" w:rsidRDefault="00212B5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12B5C" w:rsidRDefault="00212B5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размещения сведений о доходах, об имуществе и              обязательствах имущественного    характера руководителей муниципальных казённых учреждений и членов их семей на официальном сайте</w:t>
            </w:r>
            <w:r>
              <w:rPr>
                <w:rStyle w:val="docaccesstitle1"/>
                <w:b/>
                <w:bCs/>
              </w:rPr>
              <w:t xml:space="preserve"> в</w:t>
            </w:r>
            <w:r>
              <w:rPr>
                <w:rStyle w:val="docaccesstitle1"/>
                <w:b/>
                <w:bCs/>
                <w:color w:val="000000"/>
              </w:rPr>
              <w:t xml:space="preserve"> </w:t>
            </w:r>
            <w:hyperlink r:id="rId5" w:history="1">
              <w:r>
                <w:rPr>
                  <w:rStyle w:val="a3"/>
                </w:rPr>
                <w:t>сети</w:t>
              </w:r>
            </w:hyperlink>
            <w:r>
              <w:rPr>
                <w:b/>
                <w:sz w:val="28"/>
                <w:szCs w:val="28"/>
              </w:rPr>
              <w:t xml:space="preserve">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3177" w:type="dxa"/>
            <w:shd w:val="clear" w:color="auto" w:fill="auto"/>
          </w:tcPr>
          <w:p w:rsidR="00212B5C" w:rsidRDefault="00212B5C">
            <w:pPr>
              <w:snapToGrid w:val="0"/>
              <w:jc w:val="both"/>
            </w:pPr>
          </w:p>
        </w:tc>
      </w:tr>
    </w:tbl>
    <w:p w:rsidR="00212B5C" w:rsidRDefault="00212B5C">
      <w:pPr>
        <w:pStyle w:val="juscontext"/>
        <w:shd w:val="clear" w:color="auto" w:fill="FFFFFF"/>
        <w:spacing w:before="0" w:after="0"/>
        <w:jc w:val="both"/>
      </w:pPr>
    </w:p>
    <w:p w:rsidR="00212B5C" w:rsidRDefault="00212B5C">
      <w:pPr>
        <w:pStyle w:val="juscontext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ab/>
      </w:r>
    </w:p>
    <w:p w:rsidR="00212B5C" w:rsidRDefault="00212B5C">
      <w:pPr>
        <w:widowControl w:val="0"/>
        <w:autoSpaceDE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соответствии с частью 6 статьи 8 Федерального закона от 25 декабря 2008 года № 273-ФЗ «О противодействии коррупции», Указом Президента     Российской Федерации от 08 июля 2013 года № 613 «Вопросы противодействия коррупции»,  постановлением  Губернатора Курской области от 15 августа 2013 года № 335-пг «Об утверждении Порядка размещения сведений о доходах, расходах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опубликования», </w:t>
      </w:r>
      <w:r>
        <w:rPr>
          <w:rFonts w:cs="Arial"/>
          <w:sz w:val="28"/>
          <w:szCs w:val="28"/>
        </w:rPr>
        <w:t xml:space="preserve">Администрация </w:t>
      </w:r>
      <w:proofErr w:type="spellStart"/>
      <w:r w:rsidR="00FB68AA">
        <w:rPr>
          <w:rFonts w:cs="Arial"/>
          <w:sz w:val="28"/>
          <w:szCs w:val="28"/>
        </w:rPr>
        <w:t>Рыбино-Будского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Обоянского</w:t>
      </w:r>
      <w:proofErr w:type="spellEnd"/>
      <w:r>
        <w:rPr>
          <w:rFonts w:cs="Arial"/>
          <w:sz w:val="28"/>
          <w:szCs w:val="28"/>
        </w:rPr>
        <w:t xml:space="preserve"> района ПОСТАНОВЛЯЕТ: 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w:anchor="Par40" w:history="1">
        <w:r>
          <w:rPr>
            <w:rStyle w:val="a3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казённых учреждений и членов их семей на официальном сайте</w:t>
      </w:r>
      <w:r>
        <w:rPr>
          <w:rStyle w:val="docaccesstitle1"/>
          <w:bCs/>
        </w:rPr>
        <w:t xml:space="preserve"> в </w:t>
      </w:r>
      <w:hyperlink r:id="rId6" w:history="1">
        <w:r>
          <w:rPr>
            <w:rStyle w:val="a3"/>
          </w:rPr>
          <w:t>сети</w:t>
        </w:r>
      </w:hyperlink>
      <w:r>
        <w:rPr>
          <w:sz w:val="28"/>
          <w:szCs w:val="28"/>
        </w:rPr>
        <w:t xml:space="preserve"> «Интернет» и предоставления этих сведений средствам массовой информации для опубликования.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</w:t>
      </w:r>
      <w:proofErr w:type="spellStart"/>
      <w:r w:rsidR="00FB68AA">
        <w:rPr>
          <w:rFonts w:cs="Arial"/>
          <w:sz w:val="28"/>
          <w:szCs w:val="28"/>
        </w:rPr>
        <w:t>Рыбино-Будского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Обоянского</w:t>
      </w:r>
      <w:proofErr w:type="spellEnd"/>
      <w:r>
        <w:rPr>
          <w:rFonts w:cs="Arial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 w:rsidR="00FB68AA">
        <w:rPr>
          <w:sz w:val="28"/>
          <w:szCs w:val="28"/>
        </w:rPr>
        <w:t>Долженковой</w:t>
      </w:r>
      <w:proofErr w:type="spellEnd"/>
      <w:r w:rsidR="00FB68AA">
        <w:rPr>
          <w:sz w:val="28"/>
          <w:szCs w:val="28"/>
        </w:rPr>
        <w:t xml:space="preserve"> В.А. </w:t>
      </w:r>
      <w:r>
        <w:rPr>
          <w:sz w:val="28"/>
          <w:szCs w:val="28"/>
        </w:rPr>
        <w:t>ознакомить с настоящим постановлением под роспись руководителей муниципальных казённых учреждений.</w:t>
      </w:r>
    </w:p>
    <w:p w:rsidR="00FB68AA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B68AA">
        <w:rPr>
          <w:sz w:val="28"/>
          <w:szCs w:val="28"/>
        </w:rPr>
        <w:t xml:space="preserve">возлагаю на себя 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 и подлежит </w:t>
      </w:r>
      <w:r>
        <w:rPr>
          <w:sz w:val="28"/>
          <w:szCs w:val="28"/>
        </w:rPr>
        <w:lastRenderedPageBreak/>
        <w:t xml:space="preserve">обнародованию. </w:t>
      </w:r>
    </w:p>
    <w:p w:rsidR="00212B5C" w:rsidRDefault="00212B5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12B5C" w:rsidRDefault="0034687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2B5C">
        <w:rPr>
          <w:sz w:val="28"/>
          <w:szCs w:val="28"/>
        </w:rPr>
        <w:t xml:space="preserve"> </w:t>
      </w:r>
      <w:proofErr w:type="spellStart"/>
      <w:r w:rsidR="00FB68AA">
        <w:rPr>
          <w:sz w:val="28"/>
          <w:szCs w:val="28"/>
        </w:rPr>
        <w:t>Рыбино-Будского</w:t>
      </w:r>
      <w:proofErr w:type="spellEnd"/>
      <w:r w:rsidR="00212B5C">
        <w:rPr>
          <w:sz w:val="28"/>
          <w:szCs w:val="28"/>
        </w:rPr>
        <w:t xml:space="preserve"> сельсовета                                                                           </w:t>
      </w:r>
      <w:proofErr w:type="spellStart"/>
      <w:r w:rsidR="00212B5C">
        <w:rPr>
          <w:sz w:val="28"/>
          <w:szCs w:val="28"/>
        </w:rPr>
        <w:t>Обоянского</w:t>
      </w:r>
      <w:proofErr w:type="spellEnd"/>
      <w:r w:rsidR="00212B5C">
        <w:rPr>
          <w:sz w:val="28"/>
          <w:szCs w:val="28"/>
        </w:rPr>
        <w:t xml:space="preserve"> района                                                           </w:t>
      </w:r>
      <w:r>
        <w:rPr>
          <w:sz w:val="28"/>
          <w:szCs w:val="28"/>
        </w:rPr>
        <w:t xml:space="preserve">       </w:t>
      </w:r>
      <w:r w:rsidR="00FB68AA">
        <w:rPr>
          <w:sz w:val="28"/>
          <w:szCs w:val="28"/>
        </w:rPr>
        <w:t xml:space="preserve">В.А. </w:t>
      </w:r>
      <w:proofErr w:type="spellStart"/>
      <w:r w:rsidR="00FB68AA">
        <w:rPr>
          <w:sz w:val="28"/>
          <w:szCs w:val="28"/>
        </w:rPr>
        <w:t>Долженкова</w:t>
      </w:r>
      <w:proofErr w:type="spellEnd"/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212B5C" w:rsidRDefault="00212B5C">
      <w:pPr>
        <w:shd w:val="clear" w:color="auto" w:fill="FFFFFF"/>
        <w:spacing w:line="100" w:lineRule="atLeast"/>
      </w:pPr>
    </w:p>
    <w:p w:rsidR="00346877" w:rsidRDefault="00346877">
      <w:pPr>
        <w:widowControl w:val="0"/>
        <w:autoSpaceDE w:val="0"/>
        <w:jc w:val="right"/>
      </w:pPr>
    </w:p>
    <w:p w:rsidR="00346877" w:rsidRDefault="00346877">
      <w:pPr>
        <w:widowControl w:val="0"/>
        <w:autoSpaceDE w:val="0"/>
        <w:jc w:val="right"/>
      </w:pPr>
    </w:p>
    <w:p w:rsidR="00346877" w:rsidRDefault="00346877">
      <w:pPr>
        <w:widowControl w:val="0"/>
        <w:autoSpaceDE w:val="0"/>
        <w:jc w:val="right"/>
      </w:pPr>
    </w:p>
    <w:p w:rsidR="00212B5C" w:rsidRDefault="00212B5C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12B5C" w:rsidRDefault="00212B5C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постановлением Администрации</w:t>
      </w:r>
    </w:p>
    <w:p w:rsidR="00212B5C" w:rsidRDefault="00212B5C">
      <w:pPr>
        <w:widowControl w:val="0"/>
        <w:autoSpaceDE w:val="0"/>
        <w:jc w:val="right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FB68AA">
        <w:rPr>
          <w:rFonts w:cs="Arial"/>
          <w:sz w:val="26"/>
          <w:szCs w:val="26"/>
        </w:rPr>
        <w:t>Рыбино-Будского</w:t>
      </w:r>
      <w:proofErr w:type="spellEnd"/>
      <w:r>
        <w:rPr>
          <w:rFonts w:cs="Arial"/>
          <w:sz w:val="26"/>
          <w:szCs w:val="26"/>
        </w:rPr>
        <w:t xml:space="preserve"> сельсовета</w:t>
      </w:r>
    </w:p>
    <w:p w:rsidR="00212B5C" w:rsidRDefault="00212B5C">
      <w:pPr>
        <w:widowControl w:val="0"/>
        <w:autoSpaceDE w:val="0"/>
        <w:jc w:val="right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rFonts w:cs="Arial"/>
          <w:sz w:val="26"/>
          <w:szCs w:val="26"/>
        </w:rPr>
        <w:t>Обоянского</w:t>
      </w:r>
      <w:proofErr w:type="spellEnd"/>
      <w:r>
        <w:rPr>
          <w:rFonts w:cs="Arial"/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                               </w:t>
      </w:r>
    </w:p>
    <w:p w:rsidR="00212B5C" w:rsidRDefault="00212B5C">
      <w:pPr>
        <w:widowControl w:val="0"/>
        <w:autoSpaceDE w:val="0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="00FB68AA">
        <w:rPr>
          <w:color w:val="000000"/>
          <w:sz w:val="26"/>
          <w:szCs w:val="26"/>
        </w:rPr>
        <w:t>от 04</w:t>
      </w:r>
      <w:r>
        <w:rPr>
          <w:color w:val="000000"/>
          <w:sz w:val="26"/>
          <w:szCs w:val="26"/>
        </w:rPr>
        <w:t>.</w:t>
      </w:r>
      <w:r w:rsidR="00FB68A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0.2019 №</w:t>
      </w:r>
      <w:bookmarkStart w:id="0" w:name="Par40"/>
      <w:bookmarkEnd w:id="0"/>
      <w:r w:rsidR="00346877">
        <w:rPr>
          <w:color w:val="000000"/>
          <w:sz w:val="26"/>
          <w:szCs w:val="26"/>
        </w:rPr>
        <w:t xml:space="preserve"> 6</w:t>
      </w:r>
      <w:r w:rsidR="00FB68AA">
        <w:rPr>
          <w:color w:val="000000"/>
          <w:sz w:val="26"/>
          <w:szCs w:val="26"/>
        </w:rPr>
        <w:t>1</w:t>
      </w:r>
    </w:p>
    <w:p w:rsidR="00212B5C" w:rsidRDefault="00212B5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12B5C" w:rsidRDefault="00212B5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12B5C" w:rsidRDefault="00212B5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казённых      учреждений и членов их семей на официальном сайте </w:t>
      </w:r>
      <w:r>
        <w:rPr>
          <w:rStyle w:val="docaccesstitle1"/>
          <w:b/>
          <w:bCs/>
        </w:rPr>
        <w:t>в</w:t>
      </w:r>
      <w:r>
        <w:rPr>
          <w:rStyle w:val="docaccesstitle1"/>
          <w:b/>
          <w:bCs/>
          <w:color w:val="000000"/>
        </w:rPr>
        <w:t xml:space="preserve"> </w:t>
      </w:r>
      <w:hyperlink r:id="rId7" w:history="1">
        <w:r>
          <w:rPr>
            <w:rStyle w:val="a3"/>
          </w:rPr>
          <w:t>сети</w:t>
        </w:r>
      </w:hyperlink>
      <w:r>
        <w:rPr>
          <w:b/>
          <w:sz w:val="28"/>
          <w:szCs w:val="28"/>
        </w:rPr>
        <w:t xml:space="preserve"> «Интернет» и предоставления этих сведений средствам массовой информации для опубликования</w:t>
      </w:r>
    </w:p>
    <w:p w:rsidR="00212B5C" w:rsidRDefault="00212B5C">
      <w:pPr>
        <w:widowControl w:val="0"/>
        <w:autoSpaceDE w:val="0"/>
        <w:jc w:val="center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устанавливается обязанность Администрации </w:t>
      </w:r>
      <w:proofErr w:type="spellStart"/>
      <w:r w:rsidR="00FB68AA">
        <w:rPr>
          <w:rFonts w:cs="Arial"/>
          <w:sz w:val="28"/>
          <w:szCs w:val="28"/>
        </w:rPr>
        <w:t>Рыбино-Будского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Обоянского</w:t>
      </w:r>
      <w:proofErr w:type="spellEnd"/>
      <w:r>
        <w:rPr>
          <w:rFonts w:cs="Arial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осуществляющей функции и полномочия учредителя муниципальных казённых учреждений: </w:t>
      </w:r>
      <w:proofErr w:type="gramStart"/>
      <w:r>
        <w:rPr>
          <w:sz w:val="28"/>
          <w:szCs w:val="28"/>
        </w:rPr>
        <w:t xml:space="preserve">Муниципального казённого учреждения «Управление обеспечения деятельности органов местного самоуправления» </w:t>
      </w:r>
      <w:proofErr w:type="spellStart"/>
      <w:r w:rsidR="00FB68AA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Муниципального казённого учреждения культуры «</w:t>
      </w:r>
      <w:proofErr w:type="spellStart"/>
      <w:r w:rsidR="00FB68AA">
        <w:rPr>
          <w:sz w:val="28"/>
          <w:szCs w:val="28"/>
        </w:rPr>
        <w:t>Рыбино-Будский</w:t>
      </w:r>
      <w:proofErr w:type="spellEnd"/>
      <w:r w:rsidR="00FB68A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 Сельский Дом Культуры»</w:t>
      </w:r>
      <w:r w:rsidR="00346877">
        <w:rPr>
          <w:sz w:val="28"/>
          <w:szCs w:val="28"/>
        </w:rPr>
        <w:t xml:space="preserve">, Муниципального казённого учреждения культуры </w:t>
      </w:r>
      <w:r w:rsidR="00FB68AA">
        <w:rPr>
          <w:sz w:val="28"/>
          <w:szCs w:val="28"/>
        </w:rPr>
        <w:t xml:space="preserve"> филиал </w:t>
      </w:r>
      <w:r w:rsidR="00346877">
        <w:rPr>
          <w:sz w:val="28"/>
          <w:szCs w:val="28"/>
        </w:rPr>
        <w:t>«</w:t>
      </w:r>
      <w:proofErr w:type="spellStart"/>
      <w:r w:rsidR="00FB68AA">
        <w:rPr>
          <w:sz w:val="28"/>
          <w:szCs w:val="28"/>
        </w:rPr>
        <w:t>Долженковский</w:t>
      </w:r>
      <w:proofErr w:type="spellEnd"/>
      <w:r w:rsidR="00346877">
        <w:rPr>
          <w:sz w:val="28"/>
          <w:szCs w:val="28"/>
        </w:rPr>
        <w:t xml:space="preserve"> Сельский Дом Культуры» </w:t>
      </w:r>
      <w:r>
        <w:rPr>
          <w:sz w:val="28"/>
          <w:szCs w:val="28"/>
        </w:rPr>
        <w:t xml:space="preserve"> (далее – муниципальные учреждения),  по размещению сведений о доходах, об имуществе и обязательствах имущественного характера руководителя муниципального учреждения и  членов его семьи на официальном сайте</w:t>
      </w:r>
      <w:r>
        <w:rPr>
          <w:rStyle w:val="docaccesstitle1"/>
          <w:bCs/>
        </w:rPr>
        <w:t xml:space="preserve"> в </w:t>
      </w:r>
      <w:hyperlink r:id="rId8" w:history="1">
        <w:r>
          <w:rPr>
            <w:rStyle w:val="a3"/>
          </w:rPr>
          <w:t xml:space="preserve"> сети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>» и предоставления этих сведений средствам массовой информации для опубликования (далее – Порядок).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t>2. На официальном сайте муниципального образования «</w:t>
      </w:r>
      <w:proofErr w:type="spellStart"/>
      <w:r w:rsidR="00FB68AA">
        <w:rPr>
          <w:sz w:val="28"/>
          <w:szCs w:val="28"/>
        </w:rPr>
        <w:t>Рыбино-Будский</w:t>
      </w:r>
      <w:proofErr w:type="spellEnd"/>
      <w:r w:rsidR="00FB6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в сети Интернет размещаются и средствам массовой информации предоставляются для опубликования следующие сведения по форме согласно приложению к настоящему Порядку:</w:t>
      </w:r>
    </w:p>
    <w:p w:rsidR="00212B5C" w:rsidRDefault="00212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а) перечень объектов недвижимого имущества, принадлежащих             руководителю муниципального учреждения, его супруге (супругу) и              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                принадлежащих на праве собственности руководителю муниципального         учреждения, его супруге (супругу) и несовершеннолетним детям;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руководителя муниципального        учреждения его супруги (супруга) и несовершеннолетних детей.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а) иные сведения (кроме указанных в </w:t>
      </w:r>
      <w:hyperlink w:anchor="Par52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Порядка) о   доходах руководителя муниципального учреждения, его супруги (супруга) и несовершеннолетних детей, об имуществе, принадлежащем на праве              собственности названным лицам, и об их обязательствах имущественного      характера;</w:t>
      </w:r>
      <w:proofErr w:type="gramEnd"/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 муниципального учреждения, его супруги (супруга), детей и иных членов  семьи;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           недвижимого имущества, принадлежащих руководителю муниципального      учреждения, его супруге (супругу), детям, иным членам семьи на праве         собственности или находящихся в их пользовании;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об имуществе и обязательствах          имущественного характера, указанные в </w:t>
      </w:r>
      <w:hyperlink w:anchor="Par52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должности руководителем муниципального учреждения, 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52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 руководителем муниципального учреждения, обеспечивается заместителем Главы Администрации </w:t>
      </w:r>
      <w:proofErr w:type="spellStart"/>
      <w:r w:rsidR="00FB68AA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 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Заместитель Главы Администрации </w:t>
      </w:r>
      <w:proofErr w:type="spellStart"/>
      <w:r w:rsidR="00FB68AA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района: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2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Заместитель Главы Администрации </w:t>
      </w:r>
      <w:proofErr w:type="spellStart"/>
      <w:r w:rsidR="00FB68AA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района, обеспечивающий размещение сведений о доходах, об  имуществе и обязательствах имущественного характера на официальном сайте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27"/>
      </w:tblGrid>
      <w:tr w:rsidR="00212B5C">
        <w:trPr>
          <w:trHeight w:val="1028"/>
        </w:trPr>
        <w:tc>
          <w:tcPr>
            <w:tcW w:w="4927" w:type="dxa"/>
            <w:shd w:val="clear" w:color="auto" w:fill="auto"/>
          </w:tcPr>
          <w:p w:rsidR="00212B5C" w:rsidRDefault="00212B5C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right"/>
            </w:pPr>
            <w:r>
              <w:t xml:space="preserve">Приложение </w:t>
            </w:r>
          </w:p>
          <w:p w:rsidR="00212B5C" w:rsidRDefault="00212B5C">
            <w:pPr>
              <w:widowControl w:val="0"/>
              <w:autoSpaceDE w:val="0"/>
              <w:jc w:val="right"/>
            </w:pPr>
            <w:r>
              <w:t xml:space="preserve">к Порядку размещения сведений о доходах, об имуществе и обязательствах имущественного характера руководителей муниципальных казённых учреждений и членов их семей на официальном сайте  </w:t>
            </w:r>
            <w:r>
              <w:rPr>
                <w:rStyle w:val="docaccesstitle1"/>
                <w:bCs/>
                <w:sz w:val="24"/>
                <w:szCs w:val="24"/>
              </w:rPr>
              <w:t xml:space="preserve">в </w:t>
            </w:r>
            <w:hyperlink r:id="rId9" w:history="1">
              <w:r>
                <w:rPr>
                  <w:rStyle w:val="a3"/>
                </w:rPr>
                <w:t>сети</w:t>
              </w:r>
            </w:hyperlink>
            <w:r>
              <w:t xml:space="preserve"> «Интернет» и предоставления этих сведений средствам массовой информации для опубликования</w:t>
            </w:r>
          </w:p>
          <w:p w:rsidR="00212B5C" w:rsidRDefault="00212B5C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12B5C" w:rsidRDefault="00212B5C">
      <w:pPr>
        <w:ind w:left="5040"/>
        <w:jc w:val="center"/>
      </w:pPr>
    </w:p>
    <w:p w:rsidR="00212B5C" w:rsidRDefault="00212B5C">
      <w:pPr>
        <w:jc w:val="right"/>
      </w:pPr>
    </w:p>
    <w:p w:rsidR="00212B5C" w:rsidRDefault="00212B5C">
      <w:pPr>
        <w:ind w:left="5040"/>
        <w:jc w:val="right"/>
      </w:pPr>
      <w:r>
        <w:t>Форма</w:t>
      </w:r>
    </w:p>
    <w:p w:rsidR="00212B5C" w:rsidRDefault="00212B5C">
      <w:pPr>
        <w:widowControl w:val="0"/>
        <w:autoSpaceDE w:val="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212B5C" w:rsidRDefault="00212B5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</w:p>
    <w:p w:rsidR="00212B5C" w:rsidRDefault="00212B5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казённых учреждений, подведомственных Администрации </w:t>
      </w:r>
      <w:proofErr w:type="spellStart"/>
      <w:r w:rsidR="00FB68AA">
        <w:rPr>
          <w:color w:val="000000"/>
          <w:sz w:val="28"/>
          <w:szCs w:val="28"/>
        </w:rPr>
        <w:t>Рыбино-Будского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и членов их семей за период с 01 января 20__ года по 31 декабря 20___года</w:t>
      </w:r>
    </w:p>
    <w:p w:rsidR="00212B5C" w:rsidRDefault="00212B5C">
      <w:pPr>
        <w:widowControl w:val="0"/>
        <w:autoSpaceDE w:val="0"/>
        <w:ind w:firstLine="54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3"/>
        <w:gridCol w:w="1133"/>
        <w:gridCol w:w="966"/>
        <w:gridCol w:w="518"/>
        <w:gridCol w:w="602"/>
        <w:gridCol w:w="770"/>
        <w:gridCol w:w="672"/>
        <w:gridCol w:w="630"/>
        <w:gridCol w:w="685"/>
        <w:gridCol w:w="616"/>
        <w:gridCol w:w="658"/>
        <w:gridCol w:w="798"/>
        <w:gridCol w:w="1383"/>
      </w:tblGrid>
      <w:tr w:rsidR="00212B5C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 и инициалы лица, чьи сведения размеща</w:t>
            </w:r>
            <w:r>
              <w:rPr>
                <w:color w:val="000000"/>
                <w:sz w:val="18"/>
                <w:szCs w:val="18"/>
              </w:rPr>
              <w:softHyphen/>
              <w:t xml:space="preserve">ются 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</w:t>
            </w:r>
            <w:r>
              <w:rPr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</w:t>
            </w:r>
            <w:r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</w:t>
            </w:r>
            <w:r>
              <w:rPr>
                <w:sz w:val="18"/>
                <w:szCs w:val="18"/>
              </w:rPr>
              <w:softHyphen/>
              <w:t>мости, находящиеся в пользовании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softHyphen/>
              <w:t>спортные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 (вид, марка)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  <w:t>лари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ван</w:t>
            </w:r>
            <w:r>
              <w:rPr>
                <w:sz w:val="18"/>
                <w:szCs w:val="18"/>
              </w:rPr>
              <w:softHyphen/>
              <w:t>ный годо</w:t>
            </w:r>
            <w:r>
              <w:rPr>
                <w:sz w:val="18"/>
                <w:szCs w:val="18"/>
              </w:rPr>
              <w:softHyphen/>
              <w:t>вой доход</w:t>
            </w:r>
          </w:p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___ год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sz w:val="18"/>
                <w:szCs w:val="18"/>
              </w:rPr>
              <w:softHyphen/>
              <w:t>ного имуще</w:t>
            </w:r>
            <w:r>
              <w:rPr>
                <w:sz w:val="18"/>
                <w:szCs w:val="18"/>
              </w:rPr>
              <w:softHyphen/>
              <w:t>ства, источ</w:t>
            </w:r>
            <w:r>
              <w:rPr>
                <w:sz w:val="18"/>
                <w:szCs w:val="18"/>
              </w:rPr>
              <w:softHyphen/>
              <w:t>ники)</w:t>
            </w:r>
          </w:p>
        </w:tc>
      </w:tr>
      <w:tr w:rsidR="00212B5C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</w:t>
            </w:r>
            <w:r>
              <w:rPr>
                <w:sz w:val="16"/>
                <w:szCs w:val="16"/>
              </w:rPr>
              <w:t>д объ</w:t>
            </w:r>
            <w:r>
              <w:rPr>
                <w:sz w:val="16"/>
                <w:szCs w:val="16"/>
              </w:rPr>
              <w:softHyphen/>
              <w:t>екта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</w:t>
            </w:r>
            <w:r>
              <w:rPr>
                <w:sz w:val="16"/>
                <w:szCs w:val="16"/>
              </w:rPr>
              <w:softHyphen/>
              <w:t>ст</w:t>
            </w:r>
            <w:r>
              <w:rPr>
                <w:sz w:val="16"/>
                <w:szCs w:val="16"/>
              </w:rPr>
              <w:softHyphen/>
              <w:t>вен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softHyphen/>
              <w:t>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</w:t>
            </w:r>
            <w:r>
              <w:rPr>
                <w:sz w:val="16"/>
                <w:szCs w:val="16"/>
              </w:rPr>
              <w:softHyphen/>
              <w:t>по</w:t>
            </w:r>
            <w:r>
              <w:rPr>
                <w:sz w:val="16"/>
                <w:szCs w:val="16"/>
              </w:rPr>
              <w:softHyphen/>
              <w:t>ложе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</w:t>
            </w:r>
            <w:r>
              <w:rPr>
                <w:sz w:val="16"/>
                <w:szCs w:val="16"/>
              </w:rPr>
              <w:softHyphen/>
              <w:t>екта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softHyphen/>
              <w:t>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</w:t>
            </w:r>
            <w:r>
              <w:rPr>
                <w:sz w:val="16"/>
                <w:szCs w:val="16"/>
              </w:rPr>
              <w:softHyphen/>
              <w:t>по</w:t>
            </w:r>
            <w:r>
              <w:rPr>
                <w:sz w:val="16"/>
                <w:szCs w:val="16"/>
              </w:rPr>
              <w:softHyphen/>
              <w:t>ло</w:t>
            </w:r>
            <w:r>
              <w:rPr>
                <w:sz w:val="16"/>
                <w:szCs w:val="16"/>
              </w:rPr>
              <w:softHyphen/>
              <w:t>же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12B5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</w:tr>
      <w:tr w:rsidR="00212B5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</w:tr>
      <w:tr w:rsidR="00212B5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</w:t>
            </w:r>
            <w:r>
              <w:rPr>
                <w:sz w:val="22"/>
                <w:szCs w:val="22"/>
              </w:rPr>
              <w:softHyphen/>
              <w:t>вершен</w:t>
            </w:r>
            <w:r>
              <w:rPr>
                <w:sz w:val="22"/>
                <w:szCs w:val="22"/>
              </w:rPr>
              <w:softHyphen/>
              <w:t>нолет</w:t>
            </w:r>
            <w:r>
              <w:rPr>
                <w:sz w:val="22"/>
                <w:szCs w:val="22"/>
              </w:rPr>
              <w:softHyphen/>
              <w:t>ний ре</w:t>
            </w:r>
            <w:r>
              <w:rPr>
                <w:sz w:val="22"/>
                <w:szCs w:val="22"/>
              </w:rPr>
              <w:softHyphen/>
              <w:t>бенок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</w:tr>
      <w:tr w:rsidR="00212B5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5C" w:rsidRDefault="00212B5C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212B5C" w:rsidRDefault="00212B5C">
      <w:pPr>
        <w:widowControl w:val="0"/>
        <w:autoSpaceDE w:val="0"/>
        <w:ind w:firstLine="540"/>
        <w:jc w:val="both"/>
      </w:pPr>
    </w:p>
    <w:p w:rsidR="00212B5C" w:rsidRDefault="00212B5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12B5C" w:rsidRDefault="00212B5C">
      <w:pPr>
        <w:widowControl w:val="0"/>
        <w:autoSpaceDE w:val="0"/>
        <w:jc w:val="both"/>
        <w:rPr>
          <w:color w:val="FF0000"/>
          <w:sz w:val="22"/>
          <w:szCs w:val="22"/>
        </w:rPr>
      </w:pPr>
    </w:p>
    <w:p w:rsidR="00212B5C" w:rsidRDefault="00212B5C">
      <w:pPr>
        <w:jc w:val="both"/>
      </w:pPr>
    </w:p>
    <w:p w:rsidR="00212B5C" w:rsidRDefault="00212B5C"/>
    <w:sectPr w:rsidR="00212B5C" w:rsidSect="0092321F">
      <w:pgSz w:w="11906" w:h="16838"/>
      <w:pgMar w:top="1134" w:right="1134" w:bottom="8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6877"/>
    <w:rsid w:val="00212B5C"/>
    <w:rsid w:val="00346877"/>
    <w:rsid w:val="0092321F"/>
    <w:rsid w:val="00D0347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2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2321F"/>
    <w:pPr>
      <w:keepNext/>
      <w:numPr>
        <w:numId w:val="1"/>
      </w:numPr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92321F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232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2321F"/>
    <w:pPr>
      <w:numPr>
        <w:ilvl w:val="6"/>
        <w:numId w:val="1"/>
      </w:numPr>
      <w:spacing w:before="240" w:after="60"/>
      <w:outlineLvl w:val="6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321F"/>
  </w:style>
  <w:style w:type="character" w:customStyle="1" w:styleId="WW-Absatz-Standardschriftart">
    <w:name w:val="WW-Absatz-Standardschriftart"/>
    <w:rsid w:val="0092321F"/>
  </w:style>
  <w:style w:type="character" w:customStyle="1" w:styleId="WW-Absatz-Standardschriftart1">
    <w:name w:val="WW-Absatz-Standardschriftart1"/>
    <w:rsid w:val="0092321F"/>
  </w:style>
  <w:style w:type="character" w:customStyle="1" w:styleId="WW-Absatz-Standardschriftart11">
    <w:name w:val="WW-Absatz-Standardschriftart11"/>
    <w:rsid w:val="0092321F"/>
  </w:style>
  <w:style w:type="character" w:customStyle="1" w:styleId="10">
    <w:name w:val="Основной шрифт абзаца1"/>
    <w:rsid w:val="0092321F"/>
  </w:style>
  <w:style w:type="character" w:styleId="a3">
    <w:name w:val="Hyperlink"/>
    <w:rsid w:val="0092321F"/>
    <w:rPr>
      <w:strike w:val="0"/>
      <w:dstrike w:val="0"/>
      <w:color w:val="0066CC"/>
      <w:u w:val="none"/>
    </w:rPr>
  </w:style>
  <w:style w:type="character" w:customStyle="1" w:styleId="docaccesstitle1">
    <w:name w:val="docaccess_title1"/>
    <w:rsid w:val="0092321F"/>
    <w:rPr>
      <w:rFonts w:ascii="Times New Roman" w:hAnsi="Times New Roman" w:cs="Times New Roman"/>
      <w:sz w:val="28"/>
      <w:szCs w:val="28"/>
    </w:rPr>
  </w:style>
  <w:style w:type="character" w:customStyle="1" w:styleId="a4">
    <w:name w:val="Символ нумерации"/>
    <w:rsid w:val="0092321F"/>
  </w:style>
  <w:style w:type="paragraph" w:customStyle="1" w:styleId="a5">
    <w:name w:val="Заголовок"/>
    <w:basedOn w:val="a"/>
    <w:next w:val="a6"/>
    <w:rsid w:val="0092321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2321F"/>
    <w:pPr>
      <w:spacing w:after="120"/>
    </w:pPr>
  </w:style>
  <w:style w:type="paragraph" w:styleId="a7">
    <w:name w:val="List"/>
    <w:basedOn w:val="a6"/>
    <w:rsid w:val="0092321F"/>
    <w:rPr>
      <w:rFonts w:cs="Mangal"/>
    </w:rPr>
  </w:style>
  <w:style w:type="paragraph" w:customStyle="1" w:styleId="11">
    <w:name w:val="Название1"/>
    <w:basedOn w:val="a"/>
    <w:rsid w:val="0092321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2321F"/>
    <w:pPr>
      <w:suppressLineNumbers/>
    </w:pPr>
    <w:rPr>
      <w:rFonts w:cs="Mangal"/>
    </w:rPr>
  </w:style>
  <w:style w:type="paragraph" w:customStyle="1" w:styleId="juscontext">
    <w:name w:val="juscontext"/>
    <w:basedOn w:val="a"/>
    <w:rsid w:val="0092321F"/>
    <w:pPr>
      <w:spacing w:before="280" w:after="280"/>
    </w:pPr>
  </w:style>
  <w:style w:type="paragraph" w:customStyle="1" w:styleId="13">
    <w:name w:val="Обычный1"/>
    <w:rsid w:val="0092321F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92321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92321F"/>
    <w:pPr>
      <w:suppressLineNumbers/>
    </w:pPr>
  </w:style>
  <w:style w:type="paragraph" w:customStyle="1" w:styleId="a9">
    <w:name w:val="Заголовок таблицы"/>
    <w:basedOn w:val="a8"/>
    <w:rsid w:val="009232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informatcionnie_se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СКОВОРОДНЕВСКОГО СЕЛЬСОВЕТА</vt:lpstr>
    </vt:vector>
  </TitlesOfParts>
  <Company>office 2007 rus ent:</Company>
  <LinksUpToDate>false</LinksUpToDate>
  <CharactersWithSpaces>9333</CharactersWithSpaces>
  <SharedDoc>false</SharedDoc>
  <HLinks>
    <vt:vector size="60" baseType="variant">
      <vt:variant>
        <vt:i4>327721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327721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327721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327721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СКОВОРОДНЕВСКОГО СЕЛЬСОВЕТА</dc:title>
  <dc:creator>NesterovaGI</dc:creator>
  <cp:lastModifiedBy>1</cp:lastModifiedBy>
  <cp:revision>4</cp:revision>
  <cp:lastPrinted>2019-09-27T15:25:00Z</cp:lastPrinted>
  <dcterms:created xsi:type="dcterms:W3CDTF">2019-11-12T11:29:00Z</dcterms:created>
  <dcterms:modified xsi:type="dcterms:W3CDTF">2019-11-12T11:34:00Z</dcterms:modified>
</cp:coreProperties>
</file>